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ФИРМЕННОМ БЛАНКЕ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Между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заключен договор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Договор).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изменениями в Правилах обязательных при заключении договоров ресурсоснабжения от 14.02.2012 № 124, которые вступают в силу с 1 сентября 2022 года, уведомляем Вас о том, что условия заключенного между нашими организациями Договора подлежат изменению.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этой связи, предлагаем Вам заключить дополнительное соглашение к Договору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которое прикладываем к настоящему уведомлению в 2-х экземплярах. Подписанное и скрепленное печатью соглашение просим направить в наш адрес 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Если до указанной даты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получит подписанное соглашение либо отказ в его подписании, то мы оставляем за собой право на обращение суд с иском об изменении условий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Дополнительное соглашение к договору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двух экземплярах (на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 </w:t>
      </w:r>
      <w:r>
        <w:rPr>
          <w:rFonts w:hAnsi="Times New Roman" w:cs="Times New Roman"/>
          <w:color w:val="000000"/>
          <w:sz w:val="24"/>
          <w:szCs w:val="24"/>
        </w:rPr>
        <w:t xml:space="preserve"> 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b3423b6ba048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