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СОГЛАШЕНИЕ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погашении задолженности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 жилищно-коммунальные услуги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далее именуем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«Потребитель», паспорт серии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проживающий по адресу: г.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 дальнейшем «Исполнитель»,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с другой стороны заключили настоящее соглашение (далее – Соглашение) о нижеследующем: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 основании акта сверки расчетов за ЖКУ по состоянию на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задолженность потребителя по оплате жилищно-коммунальных услуг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Потребитель принимает на себя обязательства погасить имеющуюся задолженность по оплате коммунальных услуг по лицевому счету №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коп.) в течение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 xml:space="preserve"> месяцев с даты заключения настоящего Соглашения.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Исполнитель ежемесячно, до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числа месяца, передает Потребителю долговой платежный документ.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Стороны согласовывают график погашения задолженности в соответствии с таблицей 1.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 платежа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оплаты, «до»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 (руб.)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Итого: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</w:tbl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Потребитель обязуется своевременно и в полном размере оплачивать ежемесячные текущие платежи по оплате жилищно-коммунальных услуг, а также задолженность в порядке, установленном настоящим Соглашением.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В случае исполнения согласованного в пункте 4 настоящего Соглашения графика погашения задолженности Потребителем, Исполнитель обязуется не начислять пени по задолженности согласно акту сверки расчетов по состоянию на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Если Потребитель частично вносит текущие платежи за жилищно-коммунальные услуги, то Исполнитель делит полученную плату между всеми указанными в текущем платежном документе видами коммунальных услуг и платой за содержание и ремонт жилого помещения пропорционально размеру каждой платы, указанной в платежном документе. Образовавшаяся в связи с частичной оплатой задолженность по текущим платежам не является предметом настоящего Соглашения.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При возникновении условий, при которых Потребитель не может осуществить платеж в порядке, определенном в настоящем Соглашении (нахождение в больнице, командировка и т. п.), он (его законный представитель) обязан письменно уведомить об этом Исполнителя с указанием причин невнесения платы и срока, по истечении которого исполнение настоящего Соглашения будет возобновлено, но не более 2 (двух) месяцев подряд.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Потребитель вправе досрочно погасить долг в полном объеме.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Исполнитель обязан: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предоставить Потребителю рассрочку по погашению задолженности по оплате жилищно-коммунальных услуг на условиях Соглашения;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производить начисление и взыскание пеней в период предоставления рассрочки;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предоставить Потребителю платежные документы, формируемые в соответствии с настоящим Соглашением;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внесения Потребителем платы в счет погашения имеющейся задолженности.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В случае неисполнения Потребителем своих обязательств по настоящему Соглашению (за исключением случаев, установленных п. 1.4 Соглашения) Исполнитель вправе расторгнуть Соглашение в одностороннем порядке, уведомив об этом Потребителя.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 случае наступления обстоятельств, указанных в пункте 8 настоящего Соглашения, Потребитель обязан в течение месяца со дня расторжения Соглашения погасить текущий платеж и остаток задолженности, указанной в пункте 1 Соглашения.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Неисполнение Потребителем обязательства, указанного в пункте 4 настоящего Соглашения, дает Исполнителю право обратиться в суд с требованием о взыскании суммы задолженности, имеющейся на день подачи искового заявления, с начислением пеней за весь период несвоевременно и не полностью внесенной платы за жилищно-коммунальные услуги.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 Соглашение вступает в силу с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и действует до момента полного исполнения Сторонами своих обязательств.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Настоящее Соглашение составлено в 2 (двух) экземплярах, имеющих одинаковую юридическую силу: один – для Потребителя, второй – для Исполнителя.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Адреса,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d2849b9a43141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