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___________________/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антитеррористических мероприятий на 2025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 (многоквартирного дома), далее - Объект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 действия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 действия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Текст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Ограничение доступа посторонних лиц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Ограничить доступ в подвалы, технические подполья, на крыши и чердаки МКД, в подземные гаражи и на парковку, для чего: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разработать и утвердить положение об обеспечении доступа сотрудников УО на Объект;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разработать и утвердить положение об обеспечении доступа третьих лиц (работников операторов связи, РСО и т.п.).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Опечатывание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на Объекте опечатывание входов в нежилые помещения в МКД, относящиеся к общему имуществу.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Пропускной режим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организацию пропускного режима в МКД силами консьержей.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Видеонаблюдение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Предложить собственникам помещений установить систему видеонаблюдения на Объекте. Подготовить коммерческие предложения, ознакомить совет МКД.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разъяснительную работу об участии в муниципальных и региональных программах по установке комплексных систем видеонаблюдения.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«Тревожная кнопка»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Предложить собственникам помещений установить «тревожную кнопку» для экстренного вызова органов полиции. Подготовить коммерческие предложения, ознакомить совет МКД.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взаимодействия с территориальным органом безопасности, территориальным органом МВД, а также Росгвардии, МЧС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рамках организации взаимодействия с территориальными органами безопасности, МВД, Росгвардии, МЧС обеспечивать своевременное информирование населения о том, как вести себя в условиях угрозы совершения террористического акта.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установлении или изменении уровня террористической опасности в соответствии с Указом Президента Российской Федерации от 14.06.2012 № 851 обеспечить исполнение требований органов безопасности.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Надлежащая эксплуатация инженерно-технических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поддержание в рабочем состоянии установленных в МКД и на придомовой территории инженерно-технических средств защиты, предусмотренных сводом правил СП 132.13330.2011 «Обеспечение антитеррористической защищенности зданий и сооружений. Общие требования проектирования», утвержденных приказом Минрегиона России от 05.07.2011 № 320.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над сотрудниками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осуществление контроля за соблюдением сотрудниками УО мер по обеспечению антитеррористической защищенности.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органов безопасности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своевременное информирование территориального органа безопасности, территориального органа МВД, а также Росгвардии, МЧС об угрозе совершения или о совершении террористического акта на территории МКД.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жителей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информирование жителей МКД о способах защиты и порядке действий при угрозе совершения террористического акта или при его совершении.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Производить информирование в виде памятки по профилактике антитеррористических мероприятий, с указанием телефонов соответствующих служб МВД, МЧС, Росгвардии.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28ff64c185648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