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 осмотра по претензии потребителя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Комиссия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управляющего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ведущего инженера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начальника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председателя совета МКД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составила настоящий акт о рассмотрении претензии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Дата поступления претензии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Регистрационный номер претензии в журнале входящей корреспонденции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 претензии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Решение, принятое при рассмотрении претензии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 и особые замечания 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Дата и время направления ответа на претензию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членов комиссии и присутствующих лиц: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Управляющая 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43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 к акту: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Фотоматериалы – 4 стр. 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Скриншот ответа, который направлен собственнику квартиры № 35 Коноваловой А.П. посредством электронной почты.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e8fc8a772a245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