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F71" w:rsidRDefault="002B1CCD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52.75pt;margin-top:577.6pt;width:426.45pt;height:126.05pt;z-index:251664384;mso-height-percent:200;mso-height-percent:200;mso-width-relative:margin;mso-height-relative:margin" stroked="f">
            <v:textbox style="mso-fit-shape-to-text:t">
              <w:txbxContent>
                <w:p w:rsidR="002B1CCD" w:rsidRPr="002B1CCD" w:rsidRDefault="002B1CCD" w:rsidP="002B1CCD">
                  <w:pPr>
                    <w:tabs>
                      <w:tab w:val="left" w:pos="2268"/>
                    </w:tabs>
                    <w:spacing w:after="0"/>
                    <w:rPr>
                      <w:sz w:val="24"/>
                      <w:szCs w:val="24"/>
                    </w:rPr>
                  </w:pPr>
                  <w:r w:rsidRPr="002B1CCD">
                    <w:rPr>
                      <w:sz w:val="24"/>
                      <w:szCs w:val="24"/>
                    </w:rPr>
                    <w:t>Скорая помощь:</w:t>
                  </w:r>
                  <w:r w:rsidRPr="002B1CCD">
                    <w:rPr>
                      <w:sz w:val="24"/>
                      <w:szCs w:val="24"/>
                    </w:rPr>
                    <w:tab/>
                  </w:r>
                </w:p>
                <w:p w:rsidR="002B1CCD" w:rsidRPr="002B1CCD" w:rsidRDefault="002B1CCD" w:rsidP="002B1CCD">
                  <w:pPr>
                    <w:tabs>
                      <w:tab w:val="left" w:pos="2268"/>
                    </w:tabs>
                    <w:spacing w:after="0"/>
                    <w:rPr>
                      <w:sz w:val="24"/>
                      <w:szCs w:val="24"/>
                    </w:rPr>
                  </w:pPr>
                  <w:proofErr w:type="spellStart"/>
                  <w:r w:rsidRPr="002B1CCD">
                    <w:rPr>
                      <w:sz w:val="24"/>
                      <w:szCs w:val="24"/>
                    </w:rPr>
                    <w:t>Травмпункт</w:t>
                  </w:r>
                  <w:proofErr w:type="spellEnd"/>
                  <w:r w:rsidRPr="002B1CCD">
                    <w:rPr>
                      <w:sz w:val="24"/>
                      <w:szCs w:val="24"/>
                    </w:rPr>
                    <w:t xml:space="preserve">: </w:t>
                  </w:r>
                  <w:r w:rsidRPr="002B1CCD">
                    <w:rPr>
                      <w:sz w:val="24"/>
                      <w:szCs w:val="24"/>
                    </w:rPr>
                    <w:tab/>
                  </w:r>
                </w:p>
                <w:p w:rsidR="002B1CCD" w:rsidRPr="002B1CCD" w:rsidRDefault="002B1CCD" w:rsidP="002B1CCD">
                  <w:pPr>
                    <w:tabs>
                      <w:tab w:val="left" w:pos="2268"/>
                    </w:tabs>
                    <w:spacing w:after="0"/>
                    <w:rPr>
                      <w:sz w:val="24"/>
                      <w:szCs w:val="24"/>
                      <w:lang w:val="en-US"/>
                    </w:rPr>
                  </w:pPr>
                  <w:r w:rsidRPr="002B1CCD">
                    <w:rPr>
                      <w:sz w:val="24"/>
                      <w:szCs w:val="24"/>
                    </w:rPr>
                    <w:t>Служба спасения:</w:t>
                  </w:r>
                  <w:r w:rsidRPr="002B1CCD">
                    <w:rPr>
                      <w:sz w:val="24"/>
                      <w:szCs w:val="24"/>
                    </w:rPr>
                    <w:tab/>
                  </w:r>
                </w:p>
                <w:p w:rsidR="002B1CCD" w:rsidRPr="002B1CCD" w:rsidRDefault="002B1CCD" w:rsidP="002B1CCD">
                  <w:pPr>
                    <w:tabs>
                      <w:tab w:val="left" w:pos="2268"/>
                    </w:tabs>
                    <w:spacing w:after="0"/>
                    <w:rPr>
                      <w:sz w:val="24"/>
                      <w:szCs w:val="24"/>
                    </w:rPr>
                  </w:pPr>
                  <w:r w:rsidRPr="002B1CCD">
                    <w:rPr>
                      <w:sz w:val="24"/>
                      <w:szCs w:val="24"/>
                    </w:rPr>
                    <w:t>Полиция:</w:t>
                  </w:r>
                  <w:r w:rsidRPr="002B1CCD">
                    <w:rPr>
                      <w:sz w:val="24"/>
                      <w:szCs w:val="24"/>
                    </w:rPr>
                    <w:tab/>
                    <w:t xml:space="preserve"> </w:t>
                  </w:r>
                </w:p>
                <w:p w:rsidR="002B1CCD" w:rsidRPr="002B1CCD" w:rsidRDefault="002B1CCD" w:rsidP="002B1CCD">
                  <w:pPr>
                    <w:tabs>
                      <w:tab w:val="left" w:pos="2268"/>
                    </w:tabs>
                    <w:spacing w:after="0"/>
                    <w:rPr>
                      <w:sz w:val="24"/>
                      <w:szCs w:val="24"/>
                      <w:lang w:val="en-US"/>
                    </w:rPr>
                  </w:pPr>
                  <w:r w:rsidRPr="002B1CCD">
                    <w:rPr>
                      <w:sz w:val="24"/>
                      <w:szCs w:val="24"/>
                    </w:rPr>
                    <w:t xml:space="preserve">Служба эксплуатации: </w:t>
                  </w:r>
                  <w:r w:rsidRPr="002B1CCD">
                    <w:rPr>
                      <w:sz w:val="24"/>
                      <w:szCs w:val="24"/>
                    </w:rPr>
                    <w:tab/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margin-left:154.15pt;margin-top:412.1pt;width:345.65pt;height:126.05pt;z-index:251662336;mso-height-percent:200;mso-height-percent:200;mso-width-relative:margin;mso-height-relative:margin" stroked="f">
            <v:textbox style="mso-fit-shape-to-text:t">
              <w:txbxContent>
                <w:p w:rsidR="002B1CCD" w:rsidRPr="002B1CCD" w:rsidRDefault="002B1CCD" w:rsidP="002B1CCD">
                  <w:pPr>
                    <w:spacing w:after="0"/>
                    <w:ind w:left="284" w:hanging="284"/>
                    <w:rPr>
                      <w:sz w:val="26"/>
                      <w:szCs w:val="26"/>
                    </w:rPr>
                  </w:pPr>
                  <w:r w:rsidRPr="002B1CCD">
                    <w:rPr>
                      <w:sz w:val="26"/>
                      <w:szCs w:val="26"/>
                    </w:rPr>
                    <w:t>1. Пользоваться детским игровым оборудованием лицам старше 16 и весом более 70 кг.</w:t>
                  </w:r>
                </w:p>
                <w:p w:rsidR="002B1CCD" w:rsidRPr="002B1CCD" w:rsidRDefault="002B1CCD" w:rsidP="002B1CCD">
                  <w:pPr>
                    <w:spacing w:after="0"/>
                    <w:ind w:left="284" w:hanging="284"/>
                    <w:rPr>
                      <w:sz w:val="26"/>
                      <w:szCs w:val="26"/>
                    </w:rPr>
                  </w:pPr>
                  <w:r w:rsidRPr="002B1CCD">
                    <w:rPr>
                      <w:sz w:val="26"/>
                      <w:szCs w:val="26"/>
                    </w:rPr>
                    <w:t xml:space="preserve">2. Курить, употреблять алкоголь, мусорить. </w:t>
                  </w:r>
                </w:p>
                <w:p w:rsidR="002B1CCD" w:rsidRPr="002B1CCD" w:rsidRDefault="002B1CCD" w:rsidP="002B1CCD">
                  <w:pPr>
                    <w:spacing w:after="0"/>
                    <w:ind w:left="284" w:hanging="284"/>
                    <w:rPr>
                      <w:sz w:val="26"/>
                      <w:szCs w:val="26"/>
                    </w:rPr>
                  </w:pPr>
                  <w:r w:rsidRPr="002B1CCD">
                    <w:rPr>
                      <w:sz w:val="26"/>
                      <w:szCs w:val="26"/>
                    </w:rPr>
                    <w:t>3. Выгуливать домашних животных.</w:t>
                  </w:r>
                </w:p>
                <w:p w:rsidR="002B1CCD" w:rsidRPr="002B1CCD" w:rsidRDefault="002B1CCD" w:rsidP="002B1CCD">
                  <w:pPr>
                    <w:spacing w:after="0"/>
                    <w:ind w:left="284" w:hanging="284"/>
                    <w:rPr>
                      <w:sz w:val="26"/>
                      <w:szCs w:val="26"/>
                    </w:rPr>
                  </w:pPr>
                  <w:r w:rsidRPr="002B1CCD">
                    <w:rPr>
                      <w:sz w:val="26"/>
                      <w:szCs w:val="26"/>
                    </w:rPr>
                    <w:t>4. Использовать площадку и игровое оборудование не по назначению.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36.3pt;margin-top:239.85pt;width:456.5pt;height:131.4pt;z-index:251660288;mso-width-relative:margin;mso-height-relative:margin" stroked="f">
            <v:textbox style="mso-next-textbox:#_x0000_s1027">
              <w:txbxContent>
                <w:tbl>
                  <w:tblPr>
                    <w:tblStyle w:val="a5"/>
                    <w:tblW w:w="0" w:type="auto"/>
                    <w:tblLook w:val="04A0"/>
                  </w:tblPr>
                  <w:tblGrid>
                    <w:gridCol w:w="4536"/>
                    <w:gridCol w:w="4521"/>
                  </w:tblGrid>
                  <w:tr w:rsidR="002B1CCD" w:rsidRPr="00B42C99" w:rsidTr="005C3D1D">
                    <w:tc>
                      <w:tcPr>
                        <w:tcW w:w="4785" w:type="dxa"/>
                      </w:tcPr>
                      <w:p w:rsidR="002B1CCD" w:rsidRPr="002B1CCD" w:rsidRDefault="002B1CCD" w:rsidP="005C3D1D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2B1CCD">
                          <w:rPr>
                            <w:b/>
                            <w:sz w:val="24"/>
                            <w:szCs w:val="24"/>
                          </w:rPr>
                          <w:t>Оборудование</w:t>
                        </w:r>
                      </w:p>
                    </w:tc>
                    <w:tc>
                      <w:tcPr>
                        <w:tcW w:w="4786" w:type="dxa"/>
                      </w:tcPr>
                      <w:p w:rsidR="002B1CCD" w:rsidRPr="002B1CCD" w:rsidRDefault="002B1CCD" w:rsidP="005C3D1D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2B1CCD">
                          <w:rPr>
                            <w:b/>
                            <w:sz w:val="24"/>
                            <w:szCs w:val="24"/>
                          </w:rPr>
                          <w:t>Возрастные ограничения</w:t>
                        </w:r>
                      </w:p>
                    </w:tc>
                  </w:tr>
                  <w:tr w:rsidR="002B1CCD" w:rsidRPr="00B42C99" w:rsidTr="005C3D1D">
                    <w:tc>
                      <w:tcPr>
                        <w:tcW w:w="4785" w:type="dxa"/>
                      </w:tcPr>
                      <w:p w:rsidR="002B1CCD" w:rsidRPr="002B1CCD" w:rsidRDefault="002B1CCD" w:rsidP="005C3D1D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786" w:type="dxa"/>
                      </w:tcPr>
                      <w:p w:rsidR="002B1CCD" w:rsidRPr="002B1CCD" w:rsidRDefault="002B1CCD" w:rsidP="005C3D1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2B1CCD" w:rsidRPr="00B42C99" w:rsidTr="005C3D1D">
                    <w:tc>
                      <w:tcPr>
                        <w:tcW w:w="4785" w:type="dxa"/>
                      </w:tcPr>
                      <w:p w:rsidR="002B1CCD" w:rsidRPr="002B1CCD" w:rsidRDefault="002B1CCD" w:rsidP="005C3D1D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786" w:type="dxa"/>
                      </w:tcPr>
                      <w:p w:rsidR="002B1CCD" w:rsidRPr="002B1CCD" w:rsidRDefault="002B1CCD" w:rsidP="005C3D1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2B1CCD" w:rsidRPr="00B42C99" w:rsidTr="005C3D1D">
                    <w:tc>
                      <w:tcPr>
                        <w:tcW w:w="4785" w:type="dxa"/>
                      </w:tcPr>
                      <w:p w:rsidR="002B1CCD" w:rsidRPr="002B1CCD" w:rsidRDefault="002B1CCD" w:rsidP="005C3D1D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786" w:type="dxa"/>
                      </w:tcPr>
                      <w:p w:rsidR="002B1CCD" w:rsidRPr="002B1CCD" w:rsidRDefault="002B1CCD" w:rsidP="005C3D1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2B1CCD" w:rsidRPr="00B42C99" w:rsidTr="005C3D1D">
                    <w:tc>
                      <w:tcPr>
                        <w:tcW w:w="4785" w:type="dxa"/>
                      </w:tcPr>
                      <w:p w:rsidR="002B1CCD" w:rsidRPr="002B1CCD" w:rsidRDefault="002B1CCD" w:rsidP="005C3D1D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786" w:type="dxa"/>
                      </w:tcPr>
                      <w:p w:rsidR="002B1CCD" w:rsidRPr="002B1CCD" w:rsidRDefault="002B1CCD" w:rsidP="005C3D1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2B1CCD" w:rsidRPr="00B42C99" w:rsidTr="005C3D1D">
                    <w:tc>
                      <w:tcPr>
                        <w:tcW w:w="4785" w:type="dxa"/>
                      </w:tcPr>
                      <w:p w:rsidR="002B1CCD" w:rsidRPr="002B1CCD" w:rsidRDefault="002B1CCD" w:rsidP="005C3D1D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786" w:type="dxa"/>
                      </w:tcPr>
                      <w:p w:rsidR="002B1CCD" w:rsidRPr="002B1CCD" w:rsidRDefault="002B1CCD" w:rsidP="005C3D1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2B1CCD" w:rsidRPr="002B1CCD" w:rsidRDefault="002B1CCD" w:rsidP="002B1CCD"/>
              </w:txbxContent>
            </v:textbox>
          </v:shape>
        </w:pict>
      </w:r>
      <w:r w:rsidR="00D371F8">
        <w:rPr>
          <w:noProof/>
          <w:lang w:eastAsia="ru-RU"/>
        </w:rPr>
        <w:drawing>
          <wp:inline distT="0" distB="0" distL="0" distR="0">
            <wp:extent cx="6645910" cy="9401175"/>
            <wp:effectExtent l="19050" t="0" r="2540" b="0"/>
            <wp:docPr id="2" name="Рисунок 1" descr="памятка_блан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амятка_бланк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40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95F71" w:rsidSect="001B5A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revisionView w:inkAnnotations="0"/>
  <w:defaultTabStop w:val="708"/>
  <w:drawingGridHorizontalSpacing w:val="110"/>
  <w:displayHorizontalDrawingGridEvery w:val="2"/>
  <w:characterSpacingControl w:val="doNotCompress"/>
  <w:compat/>
  <w:rsids>
    <w:rsidRoot w:val="001B5A13"/>
    <w:rsid w:val="00095F71"/>
    <w:rsid w:val="001B5A13"/>
    <w:rsid w:val="002B1CCD"/>
    <w:rsid w:val="003E5871"/>
    <w:rsid w:val="00BB3055"/>
    <w:rsid w:val="00D371F8"/>
    <w:rsid w:val="00EC6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C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5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5A1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B1C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CAD927-4657-4C32-9CB7-D94E83929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2023-04-18T07:09:00Z</dcterms:created>
  <dcterms:modified xsi:type="dcterms:W3CDTF">2023-04-18T07:17:00Z</dcterms:modified>
  <dc:description>Подготовлено экспертами Актион-МЦФЭР</dc:description>
</cp:coreProperties>
</file>