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СОГЛАШЕНИЕ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 проведении процедуры медиации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 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 «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» в лице генерального директора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, действующего на основании устава, с одной стороны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 общество с ограниченной ответственностью «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», в лице генерального директора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>, действующей на основании устава, с другой стороны, вместе именуемые как «Стороны», заключили настоящее соглашение о нижеследующем.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Стороны дают согласие на участие в процедуре медиации по спору о взыскании задолженности по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(дело №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Арбитражном суде г.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). Суть разногласий заключается в том,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При урегулировании возникшего спора стороны обязуются исходить из принципов добровольности, конфиденциальности, сотрудничества и равноправия сторон, беспристрастности и независимости медиатора, а также руководствоваться положениями </w:t>
      </w:r>
      <w:r>
        <w:rPr>
          <w:rFonts w:hAnsi="Times New Roman" w:cs="Times New Roman"/>
          <w:color w:val="000000"/>
          <w:sz w:val="24"/>
          <w:szCs w:val="24"/>
        </w:rPr>
        <w:t>Федерального закона от 27.07.2010 № 193-ФЗ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альтернативной процедуре урегулирования споров с участием посредника (процедуре медиации)».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По взаимному согласию Сторон медиатором выбирается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медиатор). Медиатор по согласованию со Сторонами определяет порядок проведения процедуры медиации с учетом обстоятельств возникшего спора.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Стороны договорились о том, что они будут стремиться заключить медиативное соглашение в течение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календарных дней с даты подписания настоящего Соглашения. Увеличение срока проведения процедуры медиации Стороны согласовывают в виде письменного дополнения к настоящему соглашению. Первую встречу с медиатором Стороны проводят не позднее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дней с момента подписания настоящего соглашения.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Стороны обязуются не разглашать информацию, которая относится к спору и порядку его урегулирования путем проведения процедуры медиации.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Каждая из Сторон вправе в любой момент прекратить процедуру медиации, уведомив об этом в письменном виде другую сторону и медиатора за три рабочих дня до проведения следующей встречи.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По завершении процедуры медиации Стороны оформляют соглашение об урегулировании спора или отдельных разногласий по спору (медиативное соглашение).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Стороны оплачивают услуги медиатора в равных частях.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Настоящее соглашение вступает в силу с даты его подписания Сторонами, составлено в трех подлинных экземплярах, по одному для каждой из Сторон и один для медиатора.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Подписи Сторон: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5280"/>
      </w:tblGrid>
      <w:tr>
        <w:trPr>
          <w:trHeight w:val="0"/>
        </w:trPr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5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0ec82b918ba4c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