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385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Арбитражный суд города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1575" w:type="dxa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суда:</w:t>
            </w:r>
          </w:p>
        </w:tc>
        <w:tc>
          <w:tcPr>
            <w:tcW w:w="409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</w:tr>
      <w:tr>
        <w:trPr>
          <w:trHeight w:val="0"/>
        </w:trPr>
        <w:tc>
          <w:tcPr>
            <w:tcW w:w="157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Истец:</w:t>
            </w:r>
          </w:p>
        </w:tc>
        <w:tc>
          <w:tcPr>
            <w:tcW w:w="40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>
        <w:trPr>
          <w:trHeight w:val="0"/>
        </w:trPr>
        <w:tc>
          <w:tcPr>
            <w:tcW w:w="157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Ответчик:</w:t>
            </w:r>
          </w:p>
        </w:tc>
        <w:tc>
          <w:tcPr>
            <w:tcW w:w="409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>
        <w:trPr>
          <w:trHeight w:val="0"/>
        </w:trPr>
        <w:tc>
          <w:tcPr>
            <w:tcW w:w="567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 № АБ-77341/20</w:t>
            </w:r>
          </w:p>
        </w:tc>
      </w:tr>
      <w:tr>
        <w:trPr>
          <w:trHeight w:val="0"/>
        </w:trPr>
        <w:tc>
          <w:tcPr>
            <w:tcW w:w="28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об отмене обеспечения 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обратилось в Арбитражный суд города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с иском 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 о взыскании задолженности за период с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размере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(за горячую воду), процентов за пользование чужими денежными средствами в размере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, процентов по день фактической оплаты.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Определением Арбитражного суда города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исковое заявление принято к производству, возбуждено дело №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Арбитражный суд города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поступило заявление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о принятии обеспечительных мер в виде наложения ареста на денежные средства в размере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находящиеся на расчетном счете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Определением Арбитражного суда города Москвы от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делу №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приняты обеспечительные меры в виде наложения ареста на денежные средства в размере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находящиеся на расчетном счете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 принятием обеспечительных мер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 согласно, поскольку принятые судом обеспечительные меры могут повлечь негативные последствия для осуществления деятельности по управлению МКД, обеспечения безопасной эксплуатации общего имущества собственников помещений в МКД.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качестве основного вида своей деятельности осуществляет управление многоквартирными домами.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Наложение ареста на счет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, будет препятствовать оплате по действующим обязательствам управляющей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Запрет на распоряжение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денежными средствами, которые находятся на расчетном счете, повлечет за собой накопление задолженности перед контрагентами.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будет вынуждено</w:t>
      </w:r>
      <w:r>
        <w:rPr>
          <w:rFonts w:hAnsi="Times New Roman" w:cs="Times New Roman"/>
          <w:color w:val="000000"/>
          <w:sz w:val="24"/>
          <w:szCs w:val="24"/>
        </w:rPr>
        <w:t xml:space="preserve">приостановить выполнение обязательств перед обслуживающими организациями (аварийно-диспетчерское обслуживание, обслуживание лифтового оборудования), региональным оператором по обращению с твердыми коммунальными отходами, иными ресурсоснабжающими организациями. Как следствие,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 сможет обеспечить безопасность проживания в обслуживаемых многоквартирных домах. Невыполнение обязательств перед собственниками помещений в МКД влечет за собой административные взыскания и потерю доверия со стороны граждан.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Кроме того, в своем ходатайстве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не обосновало причину обращения с заявлением о принятии обеспечительных мер конкретными обстоятельствами, подтверждающими необходимость их принятия, и не представило надлежащих доказательств того, что непринятие испрашиваемых мер может затруднить или сделать невозможным исполнение судебного акта, а также причинить значительный ущерб обществу.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Согласно пункту 22 постановления Пленума ВАС РФ от 12 октября 2006 года № 55 «О применении арбитражными судами обеспечительных мер», ответчик, иные лица, участвующие в деле (ч. 1 ст. 97 АПК РФ), а также лица, чьи права и интересы нарушены в результате применения обеспечительных мер (ст. 42 АПК РФ), после получения определения арбитражного суда о применении обеспечительных мер вправе обратиться с ходатайством об их отмене в суд, их применивший, в порядке, предусмотренном статьей 97 АПК РФ, представив объяснения по существу примененных мер, на основании которых суд повторно проверяет наличие оснований, установленных частью 2 статьи 90 АПК РФ, и оценивает отношения на соответствие критериям, указанным в пункте 10 настоящего постановления. С учетом сбалансированной оценки доводов заявителя и ответчика суд отказывает в отмене обеспечительных мер либо выносит определение об их отмене.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частью 1 статьи 97 Арбитражного процессуального кодекса РФ, обеспечение иска по ходатайству лица, участвующего в деле, может быть отменено арбитражным судом, рассматривающим дело.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основании изложенного, руководствуясь пунктом 5 статьи 96, статьей 97 Арбитражного процессуального кодекса Российской Федерации,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ПРОШУ: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Отменить ранее принятые меры по обеспечению иска в виде наложения ареста на денежные средства в размере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находящиеся на расчетном счете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Копия доверенности представителя –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Определение о принятии мер по обеспечению иска от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года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подачи ходатайства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Представитель (по доверенности) __________________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bbf4568425e42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